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pageBreakBefore w:val="0"/>
        <w:numPr>
          <w:ilvl w:val="1"/>
          <w:numId w:val="10"/>
        </w:numPr>
        <w:tabs>
          <w:tab w:val="left" w:leader="none" w:pos="0"/>
        </w:tabs>
        <w:spacing w:after="60" w:before="240" w:line="360" w:lineRule="auto"/>
        <w:ind w:lef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0"/>
          <w:color w:val="ff0066"/>
          <w:sz w:val="36"/>
          <w:szCs w:val="36"/>
          <w:rtl w:val="0"/>
        </w:rPr>
        <w:t xml:space="preserve">VÝTVARNÁ VÝCHOVA (1. – 9.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Vyučovací předmět Výtvarná výchova vychází ze vzdělávací oblasti Umění a kultura a v sobě obsahuje dva souběžně probíhající, neoddělitelné procesy – výtvarné vzdělávání a výchovné působení. Umožňuje žákům jiné než racionální poznávání světa – poznávání okolního i svého vnitřního světa prostřednictvím výtvarných činností a postupně se formujícího výtvarného myšlení.  Poznání směřuje k tomu, aby se naučili rozumět výtvarnému umění, aby se učili chápat výtvarnou kulturu a k vizuální gramotnosti obecně. Kultivuje schopnosti žáků citlivě vnímat své okolí prožívat jej, objevovat v něm estetické hodnoty. Cílem předmětu je, aby si žáci prakticky osvojili potřebné výtvarné dovednosti a techniky, rozvíjeli svou přirozenou potřebu vlastního výtvarného vyjádření, svou fantazii a prostorovou představivost, smysl pro originalitu a vlastní výraz. Aktivity vycházející ze vzdělávacího obsahu Výtvarné výchovy pomáhají utvářet kreativní stránky osobnosti žáka a pochopení kontinuity proměn historické zkušenosti, v níž dochází k socializaci jedince a jeho projekci do společenské existence.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 etapě základního vzdělávání je výtvarná výchova postavena na tvůrčích činnostech – tvorbě, vnímání a interpretaci. Tyto činnosti umožňují rozvíjet a uplatnit vlastní vnímání, cítění, myšlení, prožívání, představivost, fantazii, intuici a invenci. Tvůrčími činnostmi (Rozvíjením smyslové citlivosti, Uplatňováním subjektivity a Ověřováním komunikačních účinků) založenými na experimentování je žák veden k odvaze a chuti uplatnit osobně jedinečné pocity a prožitky a zapojit se na své odpovídající úrovni do procesu tvorby a komunikace.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Vzdělávacím obsahem tématu Uplatňování subjektivity jsou činnosti, které vedou žáka k uvědomování si a uplatňování vlastních zkušeností při tvorbě, vnímání a interpretaci vizuálně obrazných vyjádření. Vzdělávacím obsahem tématu Ověřování komunikačních účinků jsou činnosti, které umožňují žákovi utváření obsahu vizuálně obrazných vyjádření v procesu komunikace a hledání nových i neobvyklých možností pro uplatnění výsledků vlastní tvorby, děl výtvarného umění i děl dalších obrazových médií.</w:t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interpretuje vizuální sdělení a zaujímá k němu kritický postoj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spacing w:line="36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je schopen vytvořit estetické prostředí, rozvíjí estetické cítění (nástěnka, instalace výstavy, aranžování a dotvoření interiéru)</w:t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ind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(individuální výtvarná tvorba)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ve dvojicích, skupinová práce (náročnější výtvarná činnost vyžadující spolupráci, instalace, výtvarná dramatika, artefiletika, pokud tomu situace současné době je nakloněna.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Metody názorně demonstrační (pozorování) a praktické (vlastní výtvarná činnost)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Brainstorming (rozvoj asociací k danému tématu)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Diskuze (hodnocení výtvarného díla i vlastní práce)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Dramatizace (zážitek a přistoupení k tématu jinou než jen výtvarnou formou)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Kooperace (spolupráce ve skupině- </w:t>
      </w:r>
      <w:r w:rsidDel="00000000" w:rsidR="00000000" w:rsidRPr="00000000">
        <w:rPr>
          <w:sz w:val="28"/>
          <w:szCs w:val="28"/>
          <w:rtl w:val="0"/>
        </w:rPr>
        <w:t xml:space="preserve">pokud tomu situace současné době je nakloněna.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ind w:firstLine="70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jc w:val="both"/>
        <w:rPr>
          <w:color w:val="434343"/>
        </w:rPr>
      </w:pPr>
      <w:r w:rsidDel="00000000" w:rsidR="00000000" w:rsidRPr="00000000">
        <w:rPr>
          <w:b w:val="1"/>
          <w:color w:val="434343"/>
          <w:sz w:val="28"/>
          <w:szCs w:val="28"/>
          <w:rtl w:val="0"/>
        </w:rPr>
        <w:t xml:space="preserve">1.stupeň - Minimální doporučená úroveň pro úpravy očekávaných výstupů v rámci podpůrných opatření: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zvládá základní dovednosti pro vlastní tvorbu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rozpoznává, pojmenovává a porovnává linie, barvy, tvary, objekty ve výsledcích tvorby vlastní, tvorby ostatních i na příkladech z běžného života (s dopomocí učitele)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uplatňuje vlastní zkušenosti, prožitky a fantazii při tvůrčích činnostech, je schopen výsledky své činnosti sdělit svým spolužákům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uplatňuje základní dovednosti pro vlastní tvorbu, realizuje svůj tvůrčí záměr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 běžného života (s dopomocí učitele)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při tvorbě vychází ze svých zrakových, hmatových i sluchových vjemů, vlastních prožitků, zkušeností a fantazie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vyjádří (slovně, mimoslovně, graficky) pocit z vnímání tvůrčí činnosti vlastní, ostatních i uměleckého díla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360" w:lineRule="auto"/>
        <w:jc w:val="both"/>
        <w:rPr>
          <w:color w:val="434343"/>
        </w:rPr>
      </w:pPr>
      <w:r w:rsidDel="00000000" w:rsidR="00000000" w:rsidRPr="00000000">
        <w:rPr>
          <w:b w:val="1"/>
          <w:color w:val="434343"/>
          <w:sz w:val="28"/>
          <w:szCs w:val="28"/>
          <w:rtl w:val="0"/>
        </w:rPr>
        <w:t xml:space="preserve">2.stupeň - Minimální doporučená úroveň pro úpravy očekávaných výstupů v rámci podpůrných opatření: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pacing w:line="360" w:lineRule="auto"/>
        <w:ind w:left="80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uplatňuje základní dovednosti při přípravě, realizaci a prezentaci vlastního tvůrčího záměru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line="360" w:lineRule="auto"/>
        <w:ind w:left="80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uplatňuje linie, barvy, tvary a objekty v ploše i prostoru podle vlastního tvůrčího záměru, využívá jejich vlastnosti a vztahy; pojmenovává je ve výsledcích vlastní tvorby i tvorby ostatních; vnímá a porovnává jejich uplatnění v běžné i umělecké produkci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pacing w:line="360" w:lineRule="auto"/>
        <w:ind w:left="80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 při vlastní tvorbě vychází ze svých vlastních zkušeností, představ a myšlenek, hledá a zvolí pro jejich vyjádření nejvhodnější prostředky a postupy; zhodnotí a prezentuje výsledek své tvorby, porovnává ho s výsledky ostatních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line="360" w:lineRule="auto"/>
        <w:ind w:left="800" w:hanging="360"/>
        <w:jc w:val="both"/>
        <w:rPr>
          <w:color w:val="434343"/>
          <w:sz w:val="28"/>
          <w:szCs w:val="28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vnímá a porovnává výsledky běžné i umělecké produkce, slovně vyjádří své postřehy a pocity</w:t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1. - 3.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rozpoznává a pojmenovává prvky vizuálně obrazného vyjádření – linie, tvary, objemy, barvy, objekty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Zkouší pojmenovat jednotlivé obrazné elementy. (tvar, objem, kvalita, textura) a jejich vztahy (podobnost, kontrast, struktura, rytmus)</w:t>
            </w:r>
          </w:p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Rozlišování neobvyklých materiálů a nástrojů (ruka, dřívko, nit, kůra, písek, kov, kůže)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Přírodniny a jejich uplatnění ve vv</w:t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fantazie a smyslové citlivosti při práci z představy Kreativní přístup ke zpracování námětu</w:t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a hodnocení výtvarného díla i vlastní výtvarné činnosti</w:t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komunikačních kompetencí, sebereflexe</w:t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komunikačních kompetencí při diskusi v rámci hodnocení</w:t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Svobodné vyjádření osobních postojů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Mediální strategie (vztah obsah – forma sdělení v umělecké výtvarné tvorbě, fotografii, filmu, tiskovinách, televizi, elektronických médiích, v reklamě)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ageBreakBefore w:val="0"/>
              <w:spacing w:after="60" w:before="60"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numPr>
                <w:ilvl w:val="0"/>
                <w:numId w:val="3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dle tématu výtvarné práce všechny předměty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 – geometrické obrazce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 - rytmus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 – ilustrace k pohádce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 projevuje v tvorbě vlastní zkušenosti a uplatňuje při tom v plošném i prostorovém uspořádání linie, tvary, objemy, barvy, objekty a další prvky a jejich kombinace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Fantazijní představy, hra s barvou, plošné a prostorové vyjádření, originalita v souvislosti s vyjádřením vlastních prožitků souvislost zraku a ostatních smyslů (čich, hmat, sluch, chuť) a pohybu, kombinace neobvyklých předmětů, alternativní použití linie, objemu, plochy a textury k vyjádření osobního prožitku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interpretuje vizuálně obrazová vyjádření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porovnávání, tvorba a interpretace uměleckých děl z mediálně dosažitelných zdrojů.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color w:val="ff0066"/>
                <w:sz w:val="56"/>
                <w:szCs w:val="56"/>
                <w:rtl w:val="0"/>
              </w:rPr>
              <w:t xml:space="preserve">4. – 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prvky vizuálně obrazného vyjádření vztahy – světelné poměry, barevné kontrasty, proporční vztahy aj.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kombinace a proměny prvků vizuálně obrazného vyjádření v ploše, objemu a prostoru, uspořádání prvků do celků na základě jejich výrazovosti, velikosti a vzájemného působení, uplatnění spontaneity i racionálního přístupu ve tvorbě kompozice, hledání nových kontextů</w:t>
            </w:r>
          </w:p>
          <w:p w:rsidR="00000000" w:rsidDel="00000000" w:rsidP="00000000" w:rsidRDefault="00000000" w:rsidRPr="00000000" w14:paraId="00000066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užití obrazových znakových prostředků pro dosažení konkrétních účinků v komunikaci, tvorba cyklů, kolekce (výtvarné řady a projekty)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Rozvoj fantazie a smyslové citlivosti při práci z představy, kreativní přístup ke zpracování námětu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a hodnocení výtvarného díla i vlastní výtvarné činnosti, sebereflexe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komunikačních kompetencí při diskusi v rámci hodnocení; schopnost nacházet nová, originální řešení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Tolerance k odlišnosti národů a zvyků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Duchovní i materiální vývoj lidské civilizace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Umění: prostor ke svobodnému vyjádření osobních i občanských postojů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Land art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pageBreakBefore w:val="0"/>
              <w:numPr>
                <w:ilvl w:val="0"/>
                <w:numId w:val="9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dle tématu výtvarné práce všechny předměty</w:t>
            </w:r>
          </w:p>
          <w:p w:rsidR="00000000" w:rsidDel="00000000" w:rsidP="00000000" w:rsidRDefault="00000000" w:rsidRPr="00000000" w14:paraId="0000007A">
            <w:pPr>
              <w:pageBreakBefore w:val="0"/>
              <w:spacing w:after="60" w:before="60"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 – historické slohy, výtvarný kultura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výchova, přírodopis – fyzické tělo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Informatika – počítačová grafika</w:t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  - ilustrace k literárnímu textu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dovede obrazem vyjádřit sociální vztahy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hledání, rozlišování a vytváření obrazných znakových prostředků pro popis reality, hledisko vnímání a motivace přístupů k vizuálně obrazným vyjádřením (statické, dynamické, fantazijní), tolerance k rozdílným způsobům výtvarných vyjádření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uplatňuje osobitost v přístupu k realitě, k tvorbě a interpretaci</w:t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konkrétní projevy volného umění a užité tvorby, architektury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hledisko vnímání a motivace přístupů k vizuálně obrazným vyjádřením (statické, dynamické, fantazijní), tolerance k rozdílným způsobům výtvarných vyjádření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svobodně volí a kombinuje výtvarné prostředky a postupy současného výtvarného umění</w:t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výrazové možnosti objektové a akční tvorby (manipulace s objekty, pohyb těla), nových médií (fotografie, video, počítač), a rozlišení typů obrazného vyjádření (hračky, objekty, ilustrace textu, volná malba, skulptura, comics, fotografie atd.)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6., 7., 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Style w:val="Heading1"/>
              <w:pageBreakBefore w:val="0"/>
              <w:numPr>
                <w:ilvl w:val="0"/>
                <w:numId w:val="10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vybírá, vytváří a pojmenovává škálu prvků vizuálně obrazných vyjádření pro zachycení jevů v proměnách a vztazích; uplatňuje je pro vyjádření vlastních zkušeností i představ; k tvorbě užívá některé metody současného výtvarného umění a digitálních médií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Kombinace a proměny prvků vizuálně obrazného vyjádření v ploše, objemu a prostoru, uspořádání prvků do celků na základě jejich výrazovosti, velikosti, vzájemného působení, materiálového a technického zpracování (dynamické, konstruktivní, expresivní řešení v kresbě, malbě), uspořádání prostoru,  </w:t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Uplatnění spontaneity i racionálního přístupu ve tvorbě kompozice; hledání nových kontextů; obsah nefigurativních a figurativních obrazových prostředků</w:t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Technická vybavenost pro malbu temperou, vodovkou, suchým pastelem, pro kresbu tužkou, perem, uhlem, fixem a základy grafiky. Využívá výrazové možnosti objektové a akční tvorby (manipulace s objekty, pohyb těla), seznamuje se a využívá současných zobrazovacích prostředků (fotografie a video, počítačová grafika, animace).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Schopnost nacházet nová, originální řešení, rozvoj fantazie a smyslové citlivosti při práci z představy, kreativní přístup ke zpracování námětu</w:t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a hodnocení výtvarného díla i vlastní výtvarné činnosti: rozvoj komunikačních kompetencí, sebereflexe; rozvoj komunikačních kompetencí při diskusi v rámci hodnocení</w:t>
            </w:r>
          </w:p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Nová média a jejich využití ve výtvarném umění</w:t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Land art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Různorodost lidského vyjadřování (různorodost projevu ovlivněna národnostním, kulturním, zázemí i individualitou jedince a jeho zkušenostmi</w:t>
            </w:r>
          </w:p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Kulturně historické souvislosti, inspirace a zdroje obsahu uměleckého díla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Právo na svobodu projevu</w:t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9"/>
              </w:numPr>
              <w:spacing w:after="60" w:before="60"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dle tématu výtvarné práce všechny předměty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Tělesná výchova, Přírodopis – fyzické tělo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Informatika – počítačová grafika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Matematika – geometrie (horizontála, vertikála, diagonála…)</w:t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Fyzika – nauka o světle a barvě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Hudební výchova, Český jazyk – hudební i literární díla ve vztahu k výtvarnému umění</w:t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Dějepis – kulturně historické souvislosti, inspirace a zdroje obsahu uměleckého díla</w:t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 – lidská práva (právo na svobodu vyjadřování)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uplatňuje zkušenosti i znalosti pro získání osobitých výsledků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Teoretické základy nauky o barvách (jas, tón, lomená barva, pestré a nepestré barvy, míchání barev), o kompozici (vertikála, horizontála, dominanta) a základních principech uspořádání prvků ovlivňující výrazovost a obsah výtvarného vyjádření (kontrast, harmonie, řád)</w:t>
              <w:br w:type="textWrapping"/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využívá podnětů, představ a fantazie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Alternativní řešení vyjádření osobního prožitku,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rozliší působení vizuálně obrazného vyjádření v rovině smyslového a subjektivního účinku a i v rovině sociálně utvářeného symbolického obsahu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Typy vizuálně obrazných vyjádření (fantazijní, symbolická) portrét, figurální kompozice, výtvarně vyjádřený pocit z hudby, tolerance k odlišnému vnímání, empatie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interpretuje umělecká vizuálně obrazná vyjádření současnosti i minulosti - vychází ze znalostí historických souvislostí i z osobních zkušeností a prožitků, ověřuje účinky těchto vyjádření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Reflexe ostatních uměleckých druhů a vědomé uplatnění při vlastních tvůrčích činnostech, tolerance k odlišnému vnímání, empatie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Sebehodnocení, sebeprosazení;</w:t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návštěva galerií (výtvarné umění minulosti i současnosti)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Kontext obsahu (typ sdělení) a formy (způsob sdělení) jak ve vizuálním, tak i v jiných formách uměleckého projevu. Vztah, vliv a vzájemné prolínání různých forem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ověřuje komunikační účinky vybraných i samostatně vytvořených vizuálně obrazných vyjádření v sociálních vztazích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a hodnocení výtvarného díla, sebehodnocení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ageBreakBefore w:val="0"/>
              <w:tabs>
                <w:tab w:val="left" w:leader="none" w:pos="2320"/>
              </w:tabs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ab/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522" w:left="743" w:right="726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80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520" w:hanging="360"/>
      </w:pPr>
      <w:rPr/>
    </w:lvl>
    <w:lvl w:ilvl="2">
      <w:start w:val="1"/>
      <w:numFmt w:val="bullet"/>
      <w:lvlText w:val=""/>
      <w:lvlJc w:val="left"/>
      <w:pPr>
        <w:ind w:left="2240" w:hanging="360"/>
      </w:pPr>
      <w:rPr/>
    </w:lvl>
    <w:lvl w:ilvl="3">
      <w:start w:val="1"/>
      <w:numFmt w:val="bullet"/>
      <w:lvlText w:val=""/>
      <w:lvlJc w:val="left"/>
      <w:pPr>
        <w:ind w:left="296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80" w:hanging="360"/>
      </w:pPr>
      <w:rPr/>
    </w:lvl>
    <w:lvl w:ilvl="5">
      <w:start w:val="1"/>
      <w:numFmt w:val="bullet"/>
      <w:lvlText w:val=""/>
      <w:lvlJc w:val="left"/>
      <w:pPr>
        <w:ind w:left="4400" w:hanging="360"/>
      </w:pPr>
      <w:rPr/>
    </w:lvl>
    <w:lvl w:ilvl="6">
      <w:start w:val="1"/>
      <w:numFmt w:val="bullet"/>
      <w:lvlText w:val=""/>
      <w:lvlJc w:val="left"/>
      <w:pPr>
        <w:ind w:left="512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840" w:hanging="360"/>
      </w:pPr>
      <w:rPr/>
    </w:lvl>
    <w:lvl w:ilvl="8">
      <w:start w:val="1"/>
      <w:numFmt w:val="bullet"/>
      <w:lvlText w:val=""/>
      <w:lvlJc w:val="left"/>
      <w:pPr>
        <w:ind w:left="6560" w:hanging="36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  <w:ind w:left="0" w:firstLine="0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